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254"/>
        <w:gridCol w:w="3350"/>
      </w:tblGrid>
      <w:tr w:rsidR="00C85373" w:rsidRPr="00C85373" w:rsidTr="00C8537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73" w:rsidRPr="00C85373" w:rsidRDefault="00C85373" w:rsidP="00C853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 АГЕНТСТВО</w:t>
            </w:r>
          </w:p>
          <w:p w:rsidR="00C85373" w:rsidRPr="00C85373" w:rsidRDefault="00C85373" w:rsidP="00C85373">
            <w:pPr>
              <w:spacing w:before="120"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 ТЕХНИЧЕСКОМУ РЕГУЛИРОВАНИЮ И МЕТРОЛОГИИ</w:t>
            </w:r>
          </w:p>
        </w:tc>
      </w:tr>
      <w:tr w:rsidR="00C85373" w:rsidRPr="00C85373" w:rsidTr="00C85373">
        <w:trPr>
          <w:jc w:val="center"/>
        </w:trPr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73" w:rsidRPr="00C85373" w:rsidRDefault="00C85373" w:rsidP="00C853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895350"/>
                  <wp:effectExtent l="0" t="0" r="0" b="0"/>
                  <wp:docPr id="6" name="Рисунок 6" descr="http://www.complexdoc.ru/documents/52079/52079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plexdoc.ru/documents/52079/52079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73" w:rsidRPr="00C85373" w:rsidRDefault="00C85373" w:rsidP="00C85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НАЦИОНАЛЬНЫЙ</w:t>
            </w:r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СТАНДАРТ</w:t>
            </w:r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40"/>
                <w:sz w:val="24"/>
                <w:szCs w:val="24"/>
                <w:lang w:eastAsia="ru-RU"/>
              </w:rPr>
              <w:t>РОССИЙСКОЙ</w:t>
            </w:r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73" w:rsidRPr="00C85373" w:rsidRDefault="00C85373" w:rsidP="00C8537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ГОСТ 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52875-</w:t>
            </w:r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2007</w:t>
            </w:r>
            <w:bookmarkEnd w:id="0"/>
          </w:p>
        </w:tc>
      </w:tr>
    </w:tbl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УКАЗАТЕЛИ ТАКТИЛЬНЫЕ НАЗЕМНЫЕ ДЛЯ ИНВАЛИДОВ ПО ЗРЕНИЮ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 требования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118"/>
      </w:tblGrid>
      <w:tr w:rsidR="00C85373" w:rsidRPr="00C85373" w:rsidTr="00C85373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73" w:rsidRPr="00C85373" w:rsidRDefault="00C85373" w:rsidP="00C85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04850"/>
                  <wp:effectExtent l="0" t="0" r="0" b="0"/>
                  <wp:docPr id="5" name="Рисунок 5" descr="http://www.complexdoc.ru/documents/52079/52079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mplexdoc.ru/documents/52079/52079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Стандартинформ</w:t>
            </w:r>
            <w:proofErr w:type="spellEnd"/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</w:tbl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 и принципы стандартизации в Российской Федерации установлены Федеральным законом от 27 декабря 2002 г. №</w:t>
      </w:r>
      <w:hyperlink r:id="rId7" w:tooltip="О техническом регулировании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lang w:eastAsia="ru-RU"/>
          </w:rPr>
          <w:t>184-ФЗ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 техническом регулировании», а правила применения национальных стандартов Российской Федерации - </w:t>
      </w:r>
      <w:hyperlink r:id="rId8" w:tooltip="Стандартизация в Российской Федерации. Основные положения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lang w:eastAsia="ru-RU"/>
          </w:rPr>
          <w:t>ГОСТ</w:t>
        </w:r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 </w:t>
        </w:r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lang w:eastAsia="ru-RU"/>
          </w:rPr>
          <w:t>Р</w:t>
        </w:r>
        <w:proofErr w:type="gramStart"/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lang w:eastAsia="ru-RU"/>
          </w:rPr>
          <w:t>1</w:t>
        </w:r>
        <w:proofErr w:type="gramEnd"/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lang w:eastAsia="ru-RU"/>
          </w:rPr>
          <w:t>.0-2004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«Стандартизация в Российской Федерации. Основные положения»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 о стандарте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 Федеральным государственным унитарным предприятием «Российский научно-технический центринформации по стандартизации, метрологии и оценке соответствия» (ФГУП «СТАНДАРТИНФОРМ») и Негосударственнымучреждением «Институт профессиональной реабилитации и подготовки персонала Общероссийской общественнойорганизации инвалидов Всероссийского ордена Трудового Красного знамени общества слепых «Реакомп» (НУ ИПРПП ВО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С«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Реакомп»)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Техническим комитетом по стандартизации ТК 381 «Технические средства для инвалидов»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УТВЕРЖДЕН И ВВЕДЕН В ДЕЙСТВИЕ Приказом Федерального агентства по техническому регулированию и </w:t>
      </w:r>
      <w:proofErr w:type="spell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метрологииот</w:t>
      </w:r>
      <w:proofErr w:type="spell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27 декабря 2007 г. № 553-ст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Настоящий стандарт разработан по заказу Федерального агентства по здравоохранению и социальному развитию в рамкахфедеральной целевой программы «Социальная поддержка инвалидов на 2006-</w:t>
      </w: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2010 годы», утвержденной ПостановлениемПравительства Российской Федерации от 29 декабря 2005 г. № 832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ВВЕДЕН ВПЕРВЫЕ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 об изменениях к настоящему стандарту публикуется в ежегодно издаваемом информационном указателе</w:t>
      </w:r>
      <w:proofErr w:type="gramStart"/>
      <w:r w:rsidRPr="00C85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</w:t>
      </w:r>
      <w:proofErr w:type="gramEnd"/>
      <w:r w:rsidRPr="00C85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ациональные стандарты», а текст изменений и поправок - в ежемесячно издаваемых информационных указателях«Национальные стандарты». В случае пересмотра (замены) или отмены настоящего стандарта соответствующееуведомление будет опубликовано в ежемесячно издаваемом информационном указателе «Национальные стандарты»</w:t>
      </w:r>
      <w:proofErr w:type="gramStart"/>
      <w:r w:rsidRPr="00C85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.С</w:t>
      </w:r>
      <w:proofErr w:type="gramEnd"/>
      <w:r w:rsidRPr="00C85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оответствующая информация, уведомление и тексты размещаются также в информационной системе общего пользования- на официальном сайте Федерального агентства по техническому регулированию и метрологии в сети Интернет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</w:tblGrid>
      <w:tr w:rsidR="00C85373" w:rsidRPr="00C85373" w:rsidTr="00C85373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73" w:rsidRPr="00C85373" w:rsidRDefault="00C85373" w:rsidP="00C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_Toc204594670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_Toc204594671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_Toc204594672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3 Термины и определения</w:t>
              </w:r>
            </w:hyperlink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_Toc204594673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4 Технические требования</w:t>
              </w:r>
            </w:hyperlink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_Toc204594674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4.1 Общие положения</w:t>
              </w:r>
            </w:hyperlink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_Toc204594675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4.2 Требования к тактильным дорожным указателям</w:t>
              </w:r>
            </w:hyperlink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_Toc204594676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4.3 Требования к тактильным напольным указателям</w:t>
              </w:r>
            </w:hyperlink>
          </w:p>
          <w:p w:rsidR="00C85373" w:rsidRPr="00C85373" w:rsidRDefault="00C85373" w:rsidP="00C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_Toc204594677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Библиография</w:t>
              </w:r>
            </w:hyperlink>
          </w:p>
        </w:tc>
      </w:tr>
    </w:tbl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>НАЦИОНАЛЬНЫЙ СТАНДАРТ РОССИЙСКОЙ ФЕДЕРАЦИИ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85373" w:rsidRPr="00C85373" w:rsidTr="00C85373">
        <w:trPr>
          <w:jc w:val="center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73" w:rsidRPr="00C85373" w:rsidRDefault="00C85373" w:rsidP="00C853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УКАЗАТЕЛИ ТАКТИЛЬНЫЕ НАЗЕМНЫЕ ДЛЯ ИНВАЛИДОВ ПО ЗРЕНИЮ</w:t>
            </w:r>
          </w:p>
          <w:p w:rsidR="00C85373" w:rsidRPr="00C85373" w:rsidRDefault="00C85373" w:rsidP="00C853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</w:t>
            </w: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</w:p>
          <w:p w:rsidR="00C85373" w:rsidRPr="00C85373" w:rsidRDefault="00C85373" w:rsidP="00C853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Tactile ground indexes for invalids on sight. Technical requirements</w:t>
            </w:r>
          </w:p>
        </w:tc>
      </w:tr>
    </w:tbl>
    <w:p w:rsidR="00C85373" w:rsidRPr="00C85373" w:rsidRDefault="00C85373" w:rsidP="00C85373">
      <w:pPr>
        <w:shd w:val="clear" w:color="auto" w:fill="FFFFFF"/>
        <w:spacing w:before="120" w:after="120" w:line="270" w:lineRule="atLeast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 введения </w:t>
      </w:r>
      <w:r w:rsidRPr="00C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- 2009-01-01</w:t>
      </w:r>
    </w:p>
    <w:p w:rsidR="00C85373" w:rsidRPr="00C85373" w:rsidRDefault="00C85373" w:rsidP="00C85373">
      <w:pPr>
        <w:shd w:val="clear" w:color="auto" w:fill="FFFFFF"/>
        <w:spacing w:before="120" w:after="120" w:line="51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bookmarkStart w:id="1" w:name="_Toc204594670"/>
      <w:r w:rsidRPr="00C85373">
        <w:rPr>
          <w:rFonts w:ascii="Times New Roman" w:eastAsia="Times New Roman" w:hAnsi="Times New Roman" w:cs="Times New Roman"/>
          <w:b/>
          <w:bCs/>
          <w:color w:val="32659D"/>
          <w:kern w:val="36"/>
          <w:sz w:val="24"/>
          <w:szCs w:val="24"/>
          <w:u w:val="single"/>
          <w:lang w:eastAsia="ru-RU"/>
        </w:rPr>
        <w:t>1 Область применения</w:t>
      </w:r>
      <w:bookmarkEnd w:id="1"/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стандарт распространяется на тактильные наземные указатели (далее - указатели), с помощью которых инвалидыпо зрению получают информацию о путях движения в населенных пунктах (территория, застройка) и общественных зданиях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(внутренние пространства, зоны получения услуг), и устанавливает технические требования, назначение, место расположения иправила применения указателей, размещаемых на дорогах и улицах населенных пунктов в местах, разрешенных </w:t>
      </w:r>
      <w:hyperlink r:id="rId17" w:tooltip="Технические средства организации дорожного движения. Искусственные неровности. Общие технические требования. Правила применения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ГОСТ </w:t>
        </w:r>
        <w:proofErr w:type="gramStart"/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Р</w:t>
        </w:r>
        <w:proofErr w:type="gramEnd"/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 52605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 на поверхности напольных покрытий общественных зданий.</w:t>
      </w:r>
    </w:p>
    <w:p w:rsidR="00C85373" w:rsidRPr="00C85373" w:rsidRDefault="00C85373" w:rsidP="00C85373">
      <w:pPr>
        <w:shd w:val="clear" w:color="auto" w:fill="FFFFFF"/>
        <w:spacing w:before="120" w:after="120" w:line="51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bookmarkStart w:id="2" w:name="_Toc204594671"/>
      <w:r w:rsidRPr="00C85373">
        <w:rPr>
          <w:rFonts w:ascii="Times New Roman" w:eastAsia="Times New Roman" w:hAnsi="Times New Roman" w:cs="Times New Roman"/>
          <w:b/>
          <w:bCs/>
          <w:color w:val="32659D"/>
          <w:kern w:val="36"/>
          <w:sz w:val="24"/>
          <w:szCs w:val="24"/>
          <w:u w:val="single"/>
          <w:lang w:eastAsia="ru-RU"/>
        </w:rPr>
        <w:lastRenderedPageBreak/>
        <w:t>2 Нормативные ссылки</w:t>
      </w:r>
      <w:bookmarkEnd w:id="2"/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настоящем стандарте использованы нормативные ссылки на следующие стандарты: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hyperlink r:id="rId18" w:tooltip=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ГОСТ </w:t>
        </w:r>
        <w:proofErr w:type="gramStart"/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Р</w:t>
        </w:r>
        <w:proofErr w:type="gramEnd"/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 52289-2004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Технические средства организации дорожного движения. Правила применения дорожных знаков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азметки, светофоров, дорожных ограждений и направляющих устройств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hyperlink r:id="rId19" w:tooltip="Технические средства организации дорожного движения. Искусственные неровности. Общие технические требования. Правила применения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ГОСТ </w:t>
        </w:r>
        <w:proofErr w:type="gramStart"/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Р</w:t>
        </w:r>
        <w:proofErr w:type="gramEnd"/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 52605-2006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Технические средства организации дорожного движения. Искусственные неровности. 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 требования. Правила применения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hyperlink r:id="rId20" w:tooltip="Ковры диэлектрические резиновые. Технические условия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ГОСТ 4997-75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Ковры диэлектрические резиновые. Технические условия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hyperlink r:id="rId21" w:tooltip="Плитки керамические для полов. Технические условия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ГОСТ 6787-2001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Плитки керамические для полов. Технические условия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hyperlink r:id="rId22" w:tooltip="Плиты бетонные тротуарные. Технические условия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ГОСТ 17608-91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Плиты бетонные тротуарные. Технические условия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C85373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 -</w:t>
      </w:r>
      <w:r w:rsidRPr="00C85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 пользовании настоящим стандартом целесообразно проверить действие ссылочных стандартов в информационной системеобщего пользования - на официальном сайте Федерального агентства по техническому регулированию и метрологии в сети Интернет или по ежегодноиздаваемому информационному указателю «Национальные стандарты», который опубликован по состоянию на 1 января текущего года, и посоответствующим ежемесячно издаваемым информационным указателям, опубликованным в текущем году.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Если ссылочный стандарт заменен (изменен)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,т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 при пользовании настоящим стандартом следует руководствоваться заменяющим (измененным) стандартом. Если ссылочный стандарт отменен беззамены, то положение, в котором дана ссылка на него, применяется в части, не затрагивающей эту ссылку.</w:t>
      </w:r>
    </w:p>
    <w:p w:rsidR="00C85373" w:rsidRPr="00C85373" w:rsidRDefault="00C85373" w:rsidP="00C85373">
      <w:pPr>
        <w:shd w:val="clear" w:color="auto" w:fill="FFFFFF"/>
        <w:spacing w:before="120" w:after="120" w:line="51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bookmarkStart w:id="3" w:name="_Toc204594672"/>
      <w:r w:rsidRPr="00C85373">
        <w:rPr>
          <w:rFonts w:ascii="Times New Roman" w:eastAsia="Times New Roman" w:hAnsi="Times New Roman" w:cs="Times New Roman"/>
          <w:b/>
          <w:bCs/>
          <w:color w:val="32659D"/>
          <w:kern w:val="36"/>
          <w:sz w:val="24"/>
          <w:szCs w:val="24"/>
          <w:u w:val="single"/>
          <w:lang w:eastAsia="ru-RU"/>
        </w:rPr>
        <w:t>3 Термины и определения</w:t>
      </w:r>
      <w:bookmarkEnd w:id="3"/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настоящем стандарте применены следующие термины с соответствующими определениями: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</w:t>
      </w:r>
      <w:r w:rsidRPr="00C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инвалид по зрению</w:t>
      </w: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Лицо, у которого полностью отсутствует зрение или острота остаточного зрения не превышает 10%,или поле зрения составляет не более 20 %.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3.2 </w:t>
      </w:r>
      <w:r w:rsidRPr="00C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тактильный наземный указатель</w:t>
      </w: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Средство отображения информации, представляющее собой полосу из различныхматериалов определенного цвета и рисунка рифления, позволяющих инвалидам по зрению распознавать типы дорожного илинапольного покрытия путем осязания стопами ног, тростью или используя остаточное зрение.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 -</w:t>
      </w:r>
      <w:r w:rsidRPr="00C85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 настоящем стандарте к тактильным наземным указателям отнесены и напольные указатели, установленные в общественных зданияхи сооружениях.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3.3 </w:t>
      </w:r>
      <w:r w:rsidRPr="00C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искусственная неровность</w:t>
      </w: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Специально устроенное возвышение на проезжей части дороги для принудительногоснижения скорости движения, расположенное перпендикулярно к оси дороги.</w:t>
      </w:r>
    </w:p>
    <w:p w:rsidR="00C85373" w:rsidRPr="00C85373" w:rsidRDefault="00C85373" w:rsidP="00C85373">
      <w:pPr>
        <w:shd w:val="clear" w:color="auto" w:fill="FFFFFF"/>
        <w:spacing w:before="120" w:after="120" w:line="51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bookmarkStart w:id="4" w:name="_Toc204594673"/>
      <w:r w:rsidRPr="00C85373">
        <w:rPr>
          <w:rFonts w:ascii="Times New Roman" w:eastAsia="Times New Roman" w:hAnsi="Times New Roman" w:cs="Times New Roman"/>
          <w:b/>
          <w:bCs/>
          <w:color w:val="32659D"/>
          <w:kern w:val="36"/>
          <w:sz w:val="24"/>
          <w:szCs w:val="24"/>
          <w:u w:val="single"/>
          <w:lang w:eastAsia="ru-RU"/>
        </w:rPr>
        <w:lastRenderedPageBreak/>
        <w:t>4 Технические требования</w:t>
      </w:r>
      <w:bookmarkEnd w:id="4"/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bookmarkStart w:id="5" w:name="_Toc204594674"/>
      <w:r w:rsidRPr="00C85373">
        <w:rPr>
          <w:rFonts w:ascii="Times New Roman" w:eastAsia="Times New Roman" w:hAnsi="Times New Roman" w:cs="Times New Roman"/>
          <w:b/>
          <w:bCs/>
          <w:color w:val="32659D"/>
          <w:sz w:val="24"/>
          <w:szCs w:val="24"/>
          <w:u w:val="single"/>
          <w:lang w:eastAsia="ru-RU"/>
        </w:rPr>
        <w:t>4.1 Общие положения</w:t>
      </w:r>
      <w:bookmarkEnd w:id="5"/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 Указатели должны предоставлять инвалидам по зрению необходимую и достаточную информацию, способствующуюсамостоятельной ориентации в инфраструктуре городов, микрорайонов, поселков и других населенных пунктов, в том числе надорогах и в общественных зданиях.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Указатели должны соответствовать требованиям [</w:t>
      </w:r>
      <w:hyperlink r:id="rId23" w:anchor="Б_1" w:tooltip="[1] СНиП 35-01-2001 Доступность зданий и сооружений для маломобильных групп населения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1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 Поверхность указателей должна быть шероховатой рифленой с противоскользящими свойствами, отличной поструктуре и цвету от прилегающей поверхности дорожного или напольного покрытия, и обеспечивать ее распознаваниеинвалидами по зрению на ощупь и (или) визуально. Формы рифления поверхности указаны на рисунках 1-</w:t>
      </w:r>
      <w:hyperlink r:id="rId24" w:anchor="Р_4" w:tooltip="Рисунок 4 - Форма рифления с рифами, расположенными по диагонали (левая диагональ)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4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bookmarkStart w:id="6" w:name="Р_1"/>
      <w:r>
        <w:rPr>
          <w:rFonts w:ascii="Times New Roman" w:eastAsia="Times New Roman" w:hAnsi="Times New Roman" w:cs="Times New Roman"/>
          <w:noProof/>
          <w:color w:val="32659D"/>
          <w:sz w:val="24"/>
          <w:szCs w:val="24"/>
          <w:lang w:eastAsia="ru-RU"/>
        </w:rPr>
        <w:drawing>
          <wp:inline distT="0" distB="0" distL="0" distR="0">
            <wp:extent cx="1847850" cy="2095500"/>
            <wp:effectExtent l="0" t="0" r="0" b="0"/>
            <wp:docPr id="4" name="Рисунок 4" descr="http://www.complexdoc.ru/documents/52079/5207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plexdoc.ru/documents/52079/52079.files/image00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Рисунок 1 - Форма рифления с продольными рифами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bookmarkStart w:id="7" w:name="Р_2"/>
      <w:r>
        <w:rPr>
          <w:rFonts w:ascii="Times New Roman" w:eastAsia="Times New Roman" w:hAnsi="Times New Roman" w:cs="Times New Roman"/>
          <w:noProof/>
          <w:color w:val="32659D"/>
          <w:sz w:val="24"/>
          <w:szCs w:val="24"/>
          <w:lang w:eastAsia="ru-RU"/>
        </w:rPr>
        <w:drawing>
          <wp:inline distT="0" distB="0" distL="0" distR="0">
            <wp:extent cx="1657350" cy="2295525"/>
            <wp:effectExtent l="0" t="0" r="0" b="9525"/>
            <wp:docPr id="3" name="Рисунок 3" descr="http://www.complexdoc.ru/documents/52079/5207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plexdoc.ru/documents/52079/52079.files/image00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Рисунок 2 - Форма рифления с конусообразными рифами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bookmarkStart w:id="8" w:name="Р_3"/>
      <w:r>
        <w:rPr>
          <w:rFonts w:ascii="Times New Roman" w:eastAsia="Times New Roman" w:hAnsi="Times New Roman" w:cs="Times New Roman"/>
          <w:noProof/>
          <w:color w:val="32659D"/>
          <w:sz w:val="24"/>
          <w:szCs w:val="24"/>
          <w:lang w:eastAsia="ru-RU"/>
        </w:rPr>
        <w:lastRenderedPageBreak/>
        <w:drawing>
          <wp:inline distT="0" distB="0" distL="0" distR="0">
            <wp:extent cx="1876425" cy="1676400"/>
            <wp:effectExtent l="0" t="0" r="9525" b="0"/>
            <wp:docPr id="2" name="Рисунок 2" descr="http://www.complexdoc.ru/documents/52079/52079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plexdoc.ru/documents/52079/52079.files/image01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Рисунок 3 - Форма рифления с квадратными рифами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bookmarkStart w:id="9" w:name="Р_4"/>
      <w:r>
        <w:rPr>
          <w:rFonts w:ascii="Times New Roman" w:eastAsia="Times New Roman" w:hAnsi="Times New Roman" w:cs="Times New Roman"/>
          <w:noProof/>
          <w:color w:val="32659D"/>
          <w:sz w:val="24"/>
          <w:szCs w:val="24"/>
          <w:lang w:eastAsia="ru-RU"/>
        </w:rPr>
        <w:drawing>
          <wp:inline distT="0" distB="0" distL="0" distR="0">
            <wp:extent cx="1790700" cy="2276475"/>
            <wp:effectExtent l="0" t="0" r="0" b="9525"/>
            <wp:docPr id="1" name="Рисунок 1" descr="http://www.complexdoc.ru/documents/52079/52079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mplexdoc.ru/documents/52079/52079.files/image01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Рисунок 4 - Форма рифления с рифами, расположенными по диагонали (левая диагональ)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 Основные размеры, цвет, формы рифления, назначение, правила применения, требования к поверхности указателейдолжны соответствовать требованиям настоящего стандарта, требованиям документации планировки территории населенныхпунктов, проектной документации на строительство общественных зданий и сооружений и нормативным правовым актам всфере обеспечения безопасности дорожного движения.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 Указатели в зависимости от места установки подразделяют на следующие виды: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дорожные;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напольные.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 Указатели в зависимости от назначения подразделяют на следующие группы: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предупреждающие;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направляющие.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 Предупреждающие указатели должны обеспечивать возможность инвалидам по зрению ориентироваться впространстве и избегать опасностей, способных нанести вред здоровью,</w:t>
      </w: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на пути следования внутри общественных зданий исооружений, на территории и застройке населенных пунктов по предназначенным для них пешеходным маршрутам. Формарифления предупреждающих указателей должна соответствовать рисункам </w:t>
      </w:r>
      <w:hyperlink r:id="rId29" w:anchor="Р_2" w:tooltip="Рисунок 2 - Форма рифления с конусообразными рифами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2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0" w:anchor="Р_3" w:tooltip="Рисунок 3 - Форма рифления с квадратными рифами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3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 Направляющие указатели должны обеспечивать возможность инвалидам по зрению передвигаться в нужномнаправлении самостоятельно, без сопровождающего лица, внутри общественных зданий и сооружений, на территориинаселенных пунктов по предназначенным для них пешеходным маршрутам. Форма рифления направляющих указателей должнасоответствовать рисункам </w:t>
      </w:r>
      <w:hyperlink r:id="rId31" w:anchor="Р_1" w:tooltip="Рисунок 1 - Форма рифления с продольными рифами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1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2" w:anchor="Р_4" w:tooltip="Рисунок 4 - Форма рифления с рифами, расположенными по диагонали (левая диагональ)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4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 Материалы, применяемые для изготовления указателей, не должны препятствовать очистке от снега, грязи и мусора.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4.1.9 Указатели должны быть надежно закреплены, они не должны сдвигаться и (или) «задираться» при контакте с обувьюили средством реабилитации.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4.1.10 Указатели должны иметь повышенную износостойкость к интенсивным механическим воздействиям. Срок службыуказателей должен быть равен сроку службы прилегающего покрытия.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bookmarkStart w:id="10" w:name="_Toc204594675"/>
      <w:r w:rsidRPr="00C85373">
        <w:rPr>
          <w:rFonts w:ascii="Times New Roman" w:eastAsia="Times New Roman" w:hAnsi="Times New Roman" w:cs="Times New Roman"/>
          <w:b/>
          <w:bCs/>
          <w:color w:val="32659D"/>
          <w:sz w:val="24"/>
          <w:szCs w:val="24"/>
          <w:u w:val="single"/>
          <w:lang w:eastAsia="ru-RU"/>
        </w:rPr>
        <w:t>4.2 Требования к тактильным дорожным указателям</w:t>
      </w:r>
      <w:bookmarkEnd w:id="10"/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 Тактильные дорожные указатели размещают на тротуарах, проезжей части дорог, на территориях предприятийВсероссийского общества слепых, жилых районов и микрорайонов населенных пунктов. Глубина рифов для тактильныхдорожных указателей с формой рифления, указанной на рисунках </w:t>
      </w:r>
      <w:hyperlink r:id="rId33" w:anchor="Р_1" w:tooltip="Рисунок 1 - Форма рифления с продольными рифами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1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34" w:anchor="Р_4" w:tooltip="Рисунок 4 - Форма рифления с рифами, расположенными по диагонали (левая диагональ)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4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должна быть 7 мм.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 -</w:t>
      </w:r>
      <w:r w:rsidRPr="00C85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 настоящем стандарте к дорожным указателям отнесены указатели, установленные вне общественных зданий и сооружений.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 Назначение, размеры, форма рифления и место расположения тактильных дорожных указателей приведены в таблице 1.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 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3757"/>
        <w:gridCol w:w="2498"/>
        <w:gridCol w:w="1502"/>
      </w:tblGrid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 рифления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расположения</w:t>
            </w:r>
          </w:p>
        </w:tc>
      </w:tr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Внимание, подземный переход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Полоса шириной 500 мм или 600мм и длиной, равной ширинеперехода, выложенная на 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тротуареперед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началом перехода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конусообразными рифами (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" w:anchor="Р_2" w:tooltip="Рисунок 2 - Форма рифления с конусообразными рифами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расстоянии 800 мм от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кромкипервой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ступени лестницы</w:t>
            </w:r>
          </w:p>
        </w:tc>
      </w:tr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Внимание, наземный переход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Полоса шириной 500 мм или 600мм и длиной, равной 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ширинеперехода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выложенная на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тротуареперед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началом </w:t>
            </w: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перехода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 продольными рифами (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" w:anchor="Р_1" w:tooltip="Рисунок 1 - Форма рифления с продольными рифами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расстоянии 800 мм от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кромкипроезжей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части</w:t>
            </w:r>
          </w:p>
        </w:tc>
      </w:tr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 Внимание, наземный переход под углом 90°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 полосы шириной 500 мм или600 мм и длиной, равной 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ширинеперехода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выложенные на тротуаре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сдвух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сторон перед поворотом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напереход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рифами, расположенными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подиагонали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(см. рисунок </w:t>
            </w:r>
            <w:hyperlink r:id="rId37" w:anchor="Р_4" w:tooltip="Рисунок 4 - Форма рифления с рифами, расположенными по диагонали (левая диагональ)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расстоянии 800 мм от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,я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вляющихся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продолжением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кромкиперехода</w:t>
            </w:r>
            <w:proofErr w:type="spellEnd"/>
          </w:p>
        </w:tc>
      </w:tr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Внимание, светофор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Квадрат, выложенный вокругмачты светофора и состоящий из 4-хплит со стороной плитки, равной500</w:t>
            </w:r>
            <w:r w:rsidRPr="00C8537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</w:t>
            </w: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мм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квадратными рифами (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" w:anchor="Р_3" w:tooltip="Рисунок 3 - Форма рифления с квадратными рифами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 мачты светофора в обхват</w:t>
            </w:r>
          </w:p>
        </w:tc>
      </w:tr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Внимание, препятствие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Полоса, выложенная по 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контурупрепятствия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шириной 500 мм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квадратными рифами (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" w:anchor="Р_3" w:tooltip="Рисунок 3 - Форма рифления с квадратными рифами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 расстоянии 800 мм 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отпрепятствия</w:t>
            </w:r>
            <w:proofErr w:type="spellEnd"/>
          </w:p>
        </w:tc>
      </w:tr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Внимание, поворот налев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 со стороной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квадрата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авной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  <w:r w:rsidRPr="00C8537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</w:t>
            </w: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мм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рифами, расположенными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подиагонали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(см. рисунок </w:t>
            </w:r>
            <w:hyperlink r:id="rId40" w:anchor="Р_4" w:tooltip="Рисунок 4 - Форма рифления с рифами, расположенными по диагонали (левая диагональ)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месте поворота</w:t>
            </w:r>
          </w:p>
        </w:tc>
      </w:tr>
    </w:tbl>
    <w:p w:rsidR="00C85373" w:rsidRPr="00C85373" w:rsidRDefault="00C85373" w:rsidP="00C85373">
      <w:pPr>
        <w:shd w:val="clear" w:color="auto" w:fill="FFFFFF"/>
        <w:spacing w:before="120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 Наземные пешеходные переходы для инвалидов по зрению представляют собой искусственные неровностимонолитной конструкции и должны соответствовать требованиям </w:t>
      </w:r>
      <w:hyperlink r:id="rId41" w:tooltip="Технические средства организации дорожного движения. Искусственные неровности. Общие технические требования. Правила применения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ГОСТ </w:t>
        </w:r>
        <w:proofErr w:type="gramStart"/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Р</w:t>
        </w:r>
        <w:proofErr w:type="gramEnd"/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 52605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 требования 4.2.4.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 Обустройство наземных пешеходных переходов для инвалидов по зрению должно соответствовать требованиям </w:t>
      </w:r>
      <w:hyperlink r:id="rId42" w:tooltip=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ГОСТР 52289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 Покрытие наземного пешеходного перехода для инвалидов по зрению должно быть отличным от покрытия тротуара ипроезжей части дороги.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 тактильных дорожных указателей, установленных на тротуарах, рекомендуется применять бетонные тротуарныеплиты размерами 300</w:t>
      </w:r>
      <w:r w:rsidRPr="00C8537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</w:t>
      </w: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 мм или 500</w:t>
      </w:r>
      <w:r w:rsidRPr="00C8537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</w:t>
      </w: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 мм, изготовленные по </w:t>
      </w:r>
      <w:hyperlink r:id="rId43" w:tooltip="Плиты бетонные тротуарные. Технические условия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ГОСТ 17608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 рифленой лицевой поверхностью.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4.2.7 Дорожные указатели из тротуарных плит, установленные на тротуаре, должны выступать над его поверхностью 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неболее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 на 10 мм с плавным переходом, скосом.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4.2.8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качестве указателя на территории предприятий, жилых районов и микрорайонов можно применять дорожки </w:t>
      </w:r>
      <w:proofErr w:type="spell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сгравийным</w:t>
      </w:r>
      <w:proofErr w:type="spell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покрытием.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местах пересечения двух дорожек рекомендуется устраивать площадки, возвышающиеся на 30 мм над полотном дорожек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площадок по четырем сторонам оборудуют спуски - пандусы с углом наклона 3 %. Для облегчения ориентированияпокрытия пересекающихся дорожек в месте стыка могут быть отличными друг от друга, например асфальт - гравий, асфальт -плитка или гравий с различными размерами фракций - 20, 40, 60 мм.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4.2.9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 входными дверями зданий и сооружений на расстоянии 500 мм на подступающих к ним дорожках оборудуютплощадки с покрытием, резко отличающимся от покрытия основной дорожки (сетка, гравий, решетка, тротуарные плиты и т.д.).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bookmarkStart w:id="11" w:name="_Toc204594676"/>
      <w:r w:rsidRPr="00C85373">
        <w:rPr>
          <w:rFonts w:ascii="Times New Roman" w:eastAsia="Times New Roman" w:hAnsi="Times New Roman" w:cs="Times New Roman"/>
          <w:b/>
          <w:bCs/>
          <w:color w:val="32659D"/>
          <w:sz w:val="24"/>
          <w:szCs w:val="24"/>
          <w:u w:val="single"/>
          <w:lang w:eastAsia="ru-RU"/>
        </w:rPr>
        <w:t>4.3 Требования к тактильным напольным указателям</w:t>
      </w:r>
      <w:bookmarkEnd w:id="11"/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 Тактильные напольные указатели располагают в коридорах и на площадках лестничных маршей общественных зданий исооружений для обозначения инвалидам по зрению направления движения, а также для предупреждения их о возможныхопасностях на пути следования. Глубина рифов для тактильных напольных указателей с формой рифления, указанной нарисунках </w:t>
      </w:r>
      <w:hyperlink r:id="rId44" w:anchor="Р_1" w:tooltip="Рисунок 1 - Форма рифления с продольными рифами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1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45" w:anchor="Р_4" w:tooltip="Рисунок 4 - Форма рифления с рифами, расположенными по диагонали (левая диагональ)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4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должна быть 5 мм.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 Назначение, размеры, форма рифления и место расположения тактильных напольных указателей приведены в таблице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373" w:rsidRPr="00C85373" w:rsidRDefault="00C85373" w:rsidP="00C85373">
      <w:pPr>
        <w:shd w:val="clear" w:color="auto" w:fill="FFFFFF"/>
        <w:spacing w:before="120" w:after="120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407"/>
        <w:gridCol w:w="2865"/>
        <w:gridCol w:w="2243"/>
      </w:tblGrid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 рифления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расположения</w:t>
            </w:r>
          </w:p>
        </w:tc>
      </w:tr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Внимание, крайняя ступенька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лестничного марша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 по ширине и длине ступеньки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конусообразными рифами (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" w:anchor="Р_2" w:tooltip="Рисунок 2 - Форма рифления с конусообразными рифами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расстоянии 600 мм от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кромкикрайней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ступеньки</w:t>
            </w:r>
          </w:p>
        </w:tc>
      </w:tr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Направляющие дорожки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 шириной не менее 500 мм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продольными рифами (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" w:anchor="Р_1" w:tooltip="Рисунок 1 - Форма рифления с продольными рифами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 стены на расстоянии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неболее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1000 мм от стены</w:t>
            </w:r>
          </w:p>
        </w:tc>
      </w:tr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Внимание, препятствие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Полоса, выложенная по 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контурупрепятствия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шириной 300 мм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квадратными рифами (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" w:anchor="Р_3" w:tooltip="Рисунок 3 - Форма рифления с квадратными рифами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 расстоянии 600 мм 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отпрепятствия</w:t>
            </w:r>
            <w:proofErr w:type="spellEnd"/>
          </w:p>
        </w:tc>
      </w:tr>
      <w:tr w:rsidR="00C85373" w:rsidRPr="00C85373" w:rsidTr="00C85373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Внимание, поворот налев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 со стороной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квадрата</w:t>
            </w:r>
            <w:proofErr w:type="gram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авной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  <w:r w:rsidRPr="00C8537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</w:t>
            </w: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мм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рифами, расположенными </w:t>
            </w:r>
            <w:proofErr w:type="spellStart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подиагонали</w:t>
            </w:r>
            <w:proofErr w:type="spellEnd"/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(см. рисунок </w:t>
            </w:r>
            <w:hyperlink r:id="rId49" w:anchor="Р_4" w:tooltip="Рисунок 4 - Форма рифления с рифами, расположенными по диагонали (левая диагональ)" w:history="1">
              <w:r w:rsidRPr="00C85373">
                <w:rPr>
                  <w:rFonts w:ascii="Times New Roman" w:eastAsia="Times New Roman" w:hAnsi="Times New Roman" w:cs="Times New Roman"/>
                  <w:color w:val="32659D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373" w:rsidRPr="00C85373" w:rsidRDefault="00C85373" w:rsidP="00C85373">
            <w:pPr>
              <w:shd w:val="clear" w:color="auto" w:fill="FFFFFF"/>
              <w:spacing w:before="100" w:beforeAutospacing="1" w:after="100" w:afterAutospacing="1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месте поворота</w:t>
            </w:r>
          </w:p>
        </w:tc>
      </w:tr>
    </w:tbl>
    <w:p w:rsidR="00C85373" w:rsidRPr="00C85373" w:rsidRDefault="00C85373" w:rsidP="00C85373">
      <w:pPr>
        <w:shd w:val="clear" w:color="auto" w:fill="FFFFFF"/>
        <w:spacing w:before="120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 Тактильные напольные указатели могут быть изготовлены из различных материалов, обладающих противоскользящимисвойствами, в том числе из керамических плиток по </w:t>
      </w:r>
      <w:hyperlink r:id="rId50" w:tooltip="Плитки керамические для полов. Технические условия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ГОСТ 6787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 в коридорах общественных зданий и сооружений положены ковровые дорожки, то для обозначения боковыхпроходов их ковровую дорожку прокладывают под магистральной ковровой дорожкой.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помещениях промышленных зданий и сооружений в качестве напольных указателей могут быть использованыдиэлектрические резиновые ковры по </w:t>
      </w:r>
      <w:hyperlink r:id="rId51" w:tooltip="Ковры диэлектрические резиновые. Технические условия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ГОСТ 4997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ширина которых дол</w:t>
      </w: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жна быть не менее 500 мм. Форма рифления должнасоответствовать назначению, указанному в таблице 2.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обозначения боковых проходов в коридорах зданий можно использовать диэлектрические резиновые ковры, которыеподкладывают под резиновый ковер, обозначающий магистральную дорожку.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 Для обозначения выхода из здания применяют различные материалы шириной 500 мм и длиной, равной ширине двери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ыложенные на расстоянии 1500 мм до двери, с формой рифления, указанной на рисунке </w:t>
      </w:r>
      <w:hyperlink r:id="rId52" w:anchor="Р_2" w:tooltip="Рисунок 2 - Форма рифления с конусообразными рифами" w:history="1">
        <w:r w:rsidRPr="00C85373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2</w:t>
        </w:r>
      </w:hyperlink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перед выходом из здания положена магистральная ковровая дорожка, для обозначения выхода под магистральнойдорожкой поперек нее дополнительно подкладывают полоску ковровой дорожки шириной 200 мм.</w:t>
      </w:r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</w:t>
      </w:r>
      <w:proofErr w:type="gramStart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 обозначения поворота направления движения применяют материалы с формой рифления, указанной на рисунке 4.Для обозначения поворота налево используют левую диагональ, поворота направо - правую диагональ.</w:t>
      </w:r>
    </w:p>
    <w:p w:rsidR="00C85373" w:rsidRPr="00C85373" w:rsidRDefault="00C85373" w:rsidP="00C85373">
      <w:pPr>
        <w:shd w:val="clear" w:color="auto" w:fill="FFFFFF"/>
        <w:spacing w:before="120" w:after="120" w:line="51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bookmarkStart w:id="12" w:name="_Toc204594677"/>
      <w:r w:rsidRPr="00C85373">
        <w:rPr>
          <w:rFonts w:ascii="Times New Roman" w:eastAsia="Times New Roman" w:hAnsi="Times New Roman" w:cs="Times New Roman"/>
          <w:b/>
          <w:bCs/>
          <w:color w:val="32659D"/>
          <w:kern w:val="36"/>
          <w:sz w:val="24"/>
          <w:szCs w:val="24"/>
          <w:u w:val="single"/>
          <w:lang w:eastAsia="ru-RU"/>
        </w:rPr>
        <w:t>Библиография</w:t>
      </w:r>
      <w:bookmarkEnd w:id="12"/>
    </w:p>
    <w:p w:rsidR="00C85373" w:rsidRPr="00C85373" w:rsidRDefault="00C85373" w:rsidP="00C85373">
      <w:pPr>
        <w:shd w:val="clear" w:color="auto" w:fill="FFFFFF"/>
        <w:spacing w:before="100" w:beforeAutospacing="1" w:after="100" w:afterAutospacing="1" w:line="270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bookmarkStart w:id="13" w:name="Б_1"/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[1] </w:t>
      </w:r>
      <w:bookmarkEnd w:id="13"/>
      <w:r w:rsidRPr="00C85373">
        <w:rPr>
          <w:rFonts w:ascii="Arial" w:eastAsia="Times New Roman" w:hAnsi="Arial" w:cs="Arial"/>
          <w:color w:val="111111"/>
          <w:sz w:val="20"/>
          <w:szCs w:val="20"/>
          <w:lang w:eastAsia="ru-RU"/>
        </w:rPr>
        <w:fldChar w:fldCharType="begin"/>
      </w:r>
      <w:r w:rsidRPr="00C85373">
        <w:rPr>
          <w:rFonts w:ascii="Arial" w:eastAsia="Times New Roman" w:hAnsi="Arial" w:cs="Arial"/>
          <w:color w:val="111111"/>
          <w:sz w:val="20"/>
          <w:szCs w:val="20"/>
          <w:lang w:eastAsia="ru-RU"/>
        </w:rPr>
        <w:instrText xml:space="preserve"> HYPERLINK "http://www.complexdoc.ru/ntd/482205" \o "Доступность зданий и сооружений для маломобильных групп населения" </w:instrText>
      </w:r>
      <w:r w:rsidRPr="00C85373">
        <w:rPr>
          <w:rFonts w:ascii="Arial" w:eastAsia="Times New Roman" w:hAnsi="Arial" w:cs="Arial"/>
          <w:color w:val="111111"/>
          <w:sz w:val="20"/>
          <w:szCs w:val="20"/>
          <w:lang w:eastAsia="ru-RU"/>
        </w:rPr>
        <w:fldChar w:fldCharType="separate"/>
      </w:r>
      <w:r w:rsidRPr="00C85373">
        <w:rPr>
          <w:rFonts w:ascii="Times New Roman" w:eastAsia="Times New Roman" w:hAnsi="Times New Roman" w:cs="Times New Roman"/>
          <w:color w:val="32659D"/>
          <w:sz w:val="24"/>
          <w:szCs w:val="24"/>
          <w:u w:val="single"/>
          <w:lang w:eastAsia="ru-RU"/>
        </w:rPr>
        <w:t>СНиП 35-01-2001</w:t>
      </w:r>
      <w:r w:rsidRPr="00C85373">
        <w:rPr>
          <w:rFonts w:ascii="Arial" w:eastAsia="Times New Roman" w:hAnsi="Arial" w:cs="Arial"/>
          <w:color w:val="111111"/>
          <w:sz w:val="20"/>
          <w:szCs w:val="20"/>
          <w:lang w:eastAsia="ru-RU"/>
        </w:rPr>
        <w:fldChar w:fldCharType="end"/>
      </w:r>
      <w:r w:rsidRPr="00C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Доступность зданий и сооружений для маломобильных групп населения</w:t>
      </w:r>
    </w:p>
    <w:p w:rsidR="005C71A6" w:rsidRDefault="005C71A6"/>
    <w:sectPr w:rsidR="005C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73"/>
    <w:rsid w:val="005C71A6"/>
    <w:rsid w:val="008F18B5"/>
    <w:rsid w:val="00C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5373"/>
  </w:style>
  <w:style w:type="character" w:styleId="a3">
    <w:name w:val="Hyperlink"/>
    <w:basedOn w:val="a0"/>
    <w:uiPriority w:val="99"/>
    <w:semiHidden/>
    <w:unhideWhenUsed/>
    <w:rsid w:val="00C85373"/>
  </w:style>
  <w:style w:type="character" w:styleId="a4">
    <w:name w:val="FollowedHyperlink"/>
    <w:basedOn w:val="a0"/>
    <w:uiPriority w:val="99"/>
    <w:semiHidden/>
    <w:unhideWhenUsed/>
    <w:rsid w:val="00C85373"/>
    <w:rPr>
      <w:color w:val="800080"/>
      <w:u w:val="single"/>
    </w:rPr>
  </w:style>
  <w:style w:type="paragraph" w:styleId="11">
    <w:name w:val="toc 1"/>
    <w:basedOn w:val="a"/>
    <w:autoRedefine/>
    <w:uiPriority w:val="39"/>
    <w:unhideWhenUsed/>
    <w:rsid w:val="00C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C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5373"/>
  </w:style>
  <w:style w:type="character" w:styleId="a3">
    <w:name w:val="Hyperlink"/>
    <w:basedOn w:val="a0"/>
    <w:uiPriority w:val="99"/>
    <w:semiHidden/>
    <w:unhideWhenUsed/>
    <w:rsid w:val="00C85373"/>
  </w:style>
  <w:style w:type="character" w:styleId="a4">
    <w:name w:val="FollowedHyperlink"/>
    <w:basedOn w:val="a0"/>
    <w:uiPriority w:val="99"/>
    <w:semiHidden/>
    <w:unhideWhenUsed/>
    <w:rsid w:val="00C85373"/>
    <w:rPr>
      <w:color w:val="800080"/>
      <w:u w:val="single"/>
    </w:rPr>
  </w:style>
  <w:style w:type="paragraph" w:styleId="11">
    <w:name w:val="toc 1"/>
    <w:basedOn w:val="a"/>
    <w:autoRedefine/>
    <w:uiPriority w:val="39"/>
    <w:unhideWhenUsed/>
    <w:rsid w:val="00C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C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plexdoc.ru/text/%D0%93%D0%9E%D0%A1%D0%A2%20%D0%A0%2052875-2007" TargetMode="External"/><Relationship Id="rId18" Type="http://schemas.openxmlformats.org/officeDocument/2006/relationships/hyperlink" Target="http://www.complexdoc.ru/ntd/545040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www.complexdoc.ru/text/%D0%93%D0%9E%D0%A1%D0%A2%20%D0%A0%2052875-2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plexdoc.ru/ntd/481410" TargetMode="External"/><Relationship Id="rId34" Type="http://schemas.openxmlformats.org/officeDocument/2006/relationships/hyperlink" Target="http://www.complexdoc.ru/text/%D0%93%D0%9E%D0%A1%D0%A2%20%D0%A0%2052875-2007" TargetMode="External"/><Relationship Id="rId42" Type="http://schemas.openxmlformats.org/officeDocument/2006/relationships/hyperlink" Target="http://www.complexdoc.ru/ntd/545040" TargetMode="External"/><Relationship Id="rId47" Type="http://schemas.openxmlformats.org/officeDocument/2006/relationships/hyperlink" Target="http://www.complexdoc.ru/text/%D0%93%D0%9E%D0%A1%D0%A2%20%D0%A0%2052875-2007" TargetMode="External"/><Relationship Id="rId50" Type="http://schemas.openxmlformats.org/officeDocument/2006/relationships/hyperlink" Target="http://www.complexdoc.ru/ntd/481410" TargetMode="External"/><Relationship Id="rId7" Type="http://schemas.openxmlformats.org/officeDocument/2006/relationships/hyperlink" Target="http://www.complexdoc.ru/ntd/479991" TargetMode="External"/><Relationship Id="rId12" Type="http://schemas.openxmlformats.org/officeDocument/2006/relationships/hyperlink" Target="http://www.complexdoc.ru/text/%D0%93%D0%9E%D0%A1%D0%A2%20%D0%A0%2052875-2007" TargetMode="External"/><Relationship Id="rId17" Type="http://schemas.openxmlformats.org/officeDocument/2006/relationships/hyperlink" Target="http://www.complexdoc.ru/ntd/541616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www.complexdoc.ru/text/%D0%93%D0%9E%D0%A1%D0%A2%20%D0%A0%2052875-2007" TargetMode="External"/><Relationship Id="rId38" Type="http://schemas.openxmlformats.org/officeDocument/2006/relationships/hyperlink" Target="http://www.complexdoc.ru/text/%D0%93%D0%9E%D0%A1%D0%A2%20%D0%A0%2052875-2007" TargetMode="External"/><Relationship Id="rId46" Type="http://schemas.openxmlformats.org/officeDocument/2006/relationships/hyperlink" Target="http://www.complexdoc.ru/text/%D0%93%D0%9E%D0%A1%D0%A2%20%D0%A0%2052875-2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plexdoc.ru/text/%D0%93%D0%9E%D0%A1%D0%A2%20%D0%A0%2052875-2007" TargetMode="External"/><Relationship Id="rId20" Type="http://schemas.openxmlformats.org/officeDocument/2006/relationships/hyperlink" Target="http://www.complexdoc.ru/ntd/" TargetMode="External"/><Relationship Id="rId29" Type="http://schemas.openxmlformats.org/officeDocument/2006/relationships/hyperlink" Target="http://www.complexdoc.ru/text/%D0%93%D0%9E%D0%A1%D0%A2%20%D0%A0%2052875-2007" TargetMode="External"/><Relationship Id="rId41" Type="http://schemas.openxmlformats.org/officeDocument/2006/relationships/hyperlink" Target="http://www.complexdoc.ru/ntd/54161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mplexdoc.ru/text/%D0%93%D0%9E%D0%A1%D0%A2%20%D0%A0%2052875-2007" TargetMode="External"/><Relationship Id="rId24" Type="http://schemas.openxmlformats.org/officeDocument/2006/relationships/hyperlink" Target="http://www.complexdoc.ru/text/%D0%93%D0%9E%D0%A1%D0%A2%20%D0%A0%2052875-2007" TargetMode="External"/><Relationship Id="rId32" Type="http://schemas.openxmlformats.org/officeDocument/2006/relationships/hyperlink" Target="http://www.complexdoc.ru/text/%D0%93%D0%9E%D0%A1%D0%A2%20%D0%A0%2052875-2007" TargetMode="External"/><Relationship Id="rId37" Type="http://schemas.openxmlformats.org/officeDocument/2006/relationships/hyperlink" Target="http://www.complexdoc.ru/text/%D0%93%D0%9E%D0%A1%D0%A2%20%D0%A0%2052875-2007" TargetMode="External"/><Relationship Id="rId40" Type="http://schemas.openxmlformats.org/officeDocument/2006/relationships/hyperlink" Target="http://www.complexdoc.ru/text/%D0%93%D0%9E%D0%A1%D0%A2%20%D0%A0%2052875-2007" TargetMode="External"/><Relationship Id="rId45" Type="http://schemas.openxmlformats.org/officeDocument/2006/relationships/hyperlink" Target="http://www.complexdoc.ru/text/%D0%93%D0%9E%D0%A1%D0%A2%20%D0%A0%2052875-2007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complexdoc.ru/text/%D0%93%D0%9E%D0%A1%D0%A2%20%D0%A0%2052875-2007" TargetMode="External"/><Relationship Id="rId23" Type="http://schemas.openxmlformats.org/officeDocument/2006/relationships/hyperlink" Target="http://www.complexdoc.ru/text/%D0%93%D0%9E%D0%A1%D0%A2%20%D0%A0%2052875-2007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www.complexdoc.ru/text/%D0%93%D0%9E%D0%A1%D0%A2%20%D0%A0%2052875-2007" TargetMode="External"/><Relationship Id="rId49" Type="http://schemas.openxmlformats.org/officeDocument/2006/relationships/hyperlink" Target="http://www.complexdoc.ru/text/%D0%93%D0%9E%D0%A1%D0%A2%20%D0%A0%2052875-2007" TargetMode="External"/><Relationship Id="rId10" Type="http://schemas.openxmlformats.org/officeDocument/2006/relationships/hyperlink" Target="http://www.complexdoc.ru/text/%D0%93%D0%9E%D0%A1%D0%A2%20%D0%A0%2052875-2007" TargetMode="External"/><Relationship Id="rId19" Type="http://schemas.openxmlformats.org/officeDocument/2006/relationships/hyperlink" Target="http://www.complexdoc.ru/ntd/541616" TargetMode="External"/><Relationship Id="rId31" Type="http://schemas.openxmlformats.org/officeDocument/2006/relationships/hyperlink" Target="http://www.complexdoc.ru/text/%D0%93%D0%9E%D0%A1%D0%A2%20%D0%A0%2052875-2007" TargetMode="External"/><Relationship Id="rId44" Type="http://schemas.openxmlformats.org/officeDocument/2006/relationships/hyperlink" Target="http://www.complexdoc.ru/text/%D0%93%D0%9E%D0%A1%D0%A2%20%D0%A0%2052875-2007" TargetMode="External"/><Relationship Id="rId52" Type="http://schemas.openxmlformats.org/officeDocument/2006/relationships/hyperlink" Target="http://www.complexdoc.ru/text/%D0%93%D0%9E%D0%A1%D0%A2%20%D0%A0%2052875-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lexdoc.ru/text/%D0%93%D0%9E%D0%A1%D0%A2%20%D0%A0%2052875-2007" TargetMode="External"/><Relationship Id="rId14" Type="http://schemas.openxmlformats.org/officeDocument/2006/relationships/hyperlink" Target="http://www.complexdoc.ru/text/%D0%93%D0%9E%D0%A1%D0%A2%20%D0%A0%2052875-2007" TargetMode="External"/><Relationship Id="rId22" Type="http://schemas.openxmlformats.org/officeDocument/2006/relationships/hyperlink" Target="http://www.complexdoc.ru/ntd/487509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www.complexdoc.ru/text/%D0%93%D0%9E%D0%A1%D0%A2%20%D0%A0%2052875-2007" TargetMode="External"/><Relationship Id="rId35" Type="http://schemas.openxmlformats.org/officeDocument/2006/relationships/hyperlink" Target="http://www.complexdoc.ru/text/%D0%93%D0%9E%D0%A1%D0%A2%20%D0%A0%2052875-2007" TargetMode="External"/><Relationship Id="rId43" Type="http://schemas.openxmlformats.org/officeDocument/2006/relationships/hyperlink" Target="http://www.complexdoc.ru/ntd/487509" TargetMode="External"/><Relationship Id="rId48" Type="http://schemas.openxmlformats.org/officeDocument/2006/relationships/hyperlink" Target="http://www.complexdoc.ru/text/%D0%93%D0%9E%D0%A1%D0%A2%20%D0%A0%2052875-2007" TargetMode="External"/><Relationship Id="rId8" Type="http://schemas.openxmlformats.org/officeDocument/2006/relationships/hyperlink" Target="http://www.complexdoc.ru/ntd/545453" TargetMode="External"/><Relationship Id="rId51" Type="http://schemas.openxmlformats.org/officeDocument/2006/relationships/hyperlink" Target="http://www.complexdoc.ru/nt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cp:lastPrinted>2012-02-10T08:51:00Z</cp:lastPrinted>
  <dcterms:created xsi:type="dcterms:W3CDTF">2012-02-10T08:50:00Z</dcterms:created>
  <dcterms:modified xsi:type="dcterms:W3CDTF">2012-02-10T08:52:00Z</dcterms:modified>
</cp:coreProperties>
</file>